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3A" w:rsidRPr="0079453A" w:rsidRDefault="0079453A" w:rsidP="007945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9453A">
        <w:rPr>
          <w:rFonts w:ascii="Times New Roman" w:eastAsia="Calibri" w:hAnsi="Times New Roman" w:cs="Times New Roman"/>
          <w:b/>
          <w:sz w:val="24"/>
          <w:szCs w:val="24"/>
        </w:rPr>
        <w:t>Table S3</w:t>
      </w:r>
      <w:r w:rsidRPr="0079453A">
        <w:rPr>
          <w:rFonts w:ascii="Times New Roman" w:eastAsia="Calibri" w:hAnsi="Times New Roman" w:cs="Times New Roman"/>
          <w:sz w:val="24"/>
          <w:szCs w:val="24"/>
        </w:rPr>
        <w:t>. Effect of basin geometry on sediment-accumulation rate, under constant sediment flux.</w:t>
      </w:r>
    </w:p>
    <w:tbl>
      <w:tblPr>
        <w:tblStyle w:val="TableGrid"/>
        <w:tblW w:w="6930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1530"/>
        <w:gridCol w:w="1530"/>
        <w:gridCol w:w="1980"/>
      </w:tblGrid>
      <w:tr w:rsidR="0079453A" w:rsidRPr="0079453A" w:rsidTr="00677438"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Initial basin width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Slope of basin sides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Sediment accumulation from 0-1Myr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Sediment accumulation from 1-2Myr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% change in vertical sediment-accumulation rate</w:t>
            </w:r>
          </w:p>
        </w:tc>
      </w:tr>
      <w:tr w:rsidR="0079453A" w:rsidRPr="0079453A" w:rsidTr="00677438">
        <w:tc>
          <w:tcPr>
            <w:tcW w:w="69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9453A" w:rsidRPr="0079453A" w:rsidRDefault="0079453A" w:rsidP="007945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Basin geometry: isosceles trapezoidal prism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 km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-52.3%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-37.2%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15°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-21.9%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30°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-13%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 km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-37.2%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-15.9%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15°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-6.5%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30°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-3.2%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10 km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-27.7%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-9.3%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15°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-3.5%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30°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10 km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100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-37.2%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100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-15.9%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15°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100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-6.5%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30°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100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-3.2%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53A" w:rsidRPr="0079453A" w:rsidTr="00677438"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Basin geometry: Conical </w:t>
            </w:r>
            <w:proofErr w:type="spellStart"/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frustrum</w:t>
            </w:r>
            <w:proofErr w:type="spellEnd"/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 km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-69.6%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-55.3%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15°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-36.4%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30°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-23.1%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 km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-55.4%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-27.6%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15°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-12.2%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30°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-6.3%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10 km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-44.1%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-17.1%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15°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 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-6.7%</w:t>
            </w:r>
          </w:p>
        </w:tc>
      </w:tr>
      <w:tr w:rsidR="0079453A" w:rsidRPr="0079453A" w:rsidTr="00677438"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30°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sz w:val="24"/>
                <w:szCs w:val="24"/>
              </w:rPr>
              <w:t>50 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 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53A" w:rsidRPr="0079453A" w:rsidRDefault="0079453A" w:rsidP="0079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-3.3%</w:t>
            </w:r>
          </w:p>
        </w:tc>
      </w:tr>
    </w:tbl>
    <w:p w:rsidR="0079453A" w:rsidRPr="0079453A" w:rsidRDefault="0079453A" w:rsidP="007945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E5C" w:rsidRDefault="00F51E5C"/>
    <w:sectPr w:rsidR="00F51E5C" w:rsidSect="000E3C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3A"/>
    <w:rsid w:val="0079453A"/>
    <w:rsid w:val="00C72926"/>
    <w:rsid w:val="00F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EAE0F-5273-416A-892A-9170D66D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Taliaferro, Marian</cp:lastModifiedBy>
  <cp:revision>2</cp:revision>
  <dcterms:created xsi:type="dcterms:W3CDTF">2018-09-18T14:42:00Z</dcterms:created>
  <dcterms:modified xsi:type="dcterms:W3CDTF">2018-09-18T14:42:00Z</dcterms:modified>
</cp:coreProperties>
</file>